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A74A4" w:rsidP="00DA74A4">
      <w:pPr>
        <w:pStyle w:val="Title"/>
      </w:pPr>
      <w:r>
        <w:t>Graphing Functions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1620"/>
        <w:gridCol w:w="1260"/>
        <w:gridCol w:w="3240"/>
        <w:gridCol w:w="1800"/>
        <w:gridCol w:w="3708"/>
      </w:tblGrid>
      <w:tr w:rsidR="00000000">
        <w:tblPrEx>
          <w:tblCellMar>
            <w:top w:w="0" w:type="dxa"/>
            <w:bottom w:w="0" w:type="dxa"/>
          </w:tblCellMar>
        </w:tblPrEx>
        <w:trPr>
          <w:cantSplit/>
        </w:trPr>
        <w:tc>
          <w:tcPr>
            <w:tcW w:w="1440" w:type="dxa"/>
            <w:tcBorders>
              <w:top w:val="nil"/>
              <w:left w:val="nil"/>
              <w:bottom w:val="nil"/>
              <w:right w:val="nil"/>
            </w:tcBorders>
          </w:tcPr>
          <w:p w:rsidR="00000000" w:rsidRDefault="00F95EF3">
            <w:pPr>
              <w:pStyle w:val="Heading1"/>
            </w:pPr>
            <w:r>
              <w:t>Grade Level:</w:t>
            </w:r>
          </w:p>
        </w:tc>
        <w:tc>
          <w:tcPr>
            <w:tcW w:w="1620" w:type="dxa"/>
            <w:tcBorders>
              <w:top w:val="nil"/>
              <w:left w:val="nil"/>
              <w:bottom w:val="single" w:sz="4" w:space="0" w:color="auto"/>
              <w:right w:val="nil"/>
            </w:tcBorders>
          </w:tcPr>
          <w:p w:rsidR="00000000" w:rsidRDefault="00DA74A4">
            <w:pPr>
              <w:rPr>
                <w:b/>
                <w:bCs/>
              </w:rPr>
            </w:pPr>
            <w:r>
              <w:rPr>
                <w:b/>
                <w:bCs/>
              </w:rPr>
              <w:t>11</w:t>
            </w:r>
          </w:p>
        </w:tc>
        <w:tc>
          <w:tcPr>
            <w:tcW w:w="1260" w:type="dxa"/>
            <w:tcBorders>
              <w:top w:val="nil"/>
              <w:left w:val="nil"/>
              <w:bottom w:val="nil"/>
              <w:right w:val="nil"/>
            </w:tcBorders>
          </w:tcPr>
          <w:p w:rsidR="00000000" w:rsidRDefault="00F95EF3">
            <w:pPr>
              <w:pStyle w:val="Heading1"/>
              <w:jc w:val="right"/>
            </w:pPr>
            <w:r>
              <w:t>Subject:</w:t>
            </w:r>
          </w:p>
        </w:tc>
        <w:tc>
          <w:tcPr>
            <w:tcW w:w="3240" w:type="dxa"/>
            <w:tcBorders>
              <w:top w:val="nil"/>
              <w:left w:val="nil"/>
              <w:bottom w:val="single" w:sz="4" w:space="0" w:color="auto"/>
              <w:right w:val="nil"/>
            </w:tcBorders>
          </w:tcPr>
          <w:p w:rsidR="00000000" w:rsidRDefault="00DA74A4">
            <w:pPr>
              <w:pStyle w:val="Heading1"/>
            </w:pPr>
            <w:proofErr w:type="spellStart"/>
            <w:proofErr w:type="gramStart"/>
            <w:r>
              <w:t>precalculus</w:t>
            </w:r>
            <w:proofErr w:type="spellEnd"/>
            <w:proofErr w:type="gramEnd"/>
          </w:p>
        </w:tc>
        <w:tc>
          <w:tcPr>
            <w:tcW w:w="1800" w:type="dxa"/>
            <w:tcBorders>
              <w:top w:val="nil"/>
              <w:left w:val="nil"/>
              <w:bottom w:val="nil"/>
              <w:right w:val="nil"/>
            </w:tcBorders>
          </w:tcPr>
          <w:p w:rsidR="00000000" w:rsidRDefault="00F95EF3">
            <w:pPr>
              <w:pStyle w:val="Heading1"/>
              <w:jc w:val="right"/>
            </w:pPr>
            <w:r>
              <w:t>Prepared By:</w:t>
            </w:r>
          </w:p>
        </w:tc>
        <w:tc>
          <w:tcPr>
            <w:tcW w:w="3708" w:type="dxa"/>
            <w:tcBorders>
              <w:top w:val="nil"/>
              <w:left w:val="nil"/>
              <w:bottom w:val="single" w:sz="4" w:space="0" w:color="auto"/>
              <w:right w:val="nil"/>
            </w:tcBorders>
          </w:tcPr>
          <w:p w:rsidR="00000000" w:rsidRDefault="00DA74A4">
            <w:pPr>
              <w:rPr>
                <w:b/>
                <w:bCs/>
              </w:rPr>
            </w:pPr>
            <w:r>
              <w:rPr>
                <w:b/>
                <w:bCs/>
              </w:rPr>
              <w:t xml:space="preserve">Ashley </w:t>
            </w:r>
            <w:proofErr w:type="spellStart"/>
            <w:r>
              <w:rPr>
                <w:b/>
                <w:bCs/>
              </w:rPr>
              <w:t>Gravett</w:t>
            </w:r>
            <w:proofErr w:type="spellEnd"/>
          </w:p>
        </w:tc>
      </w:tr>
    </w:tbl>
    <w:p w:rsidR="00000000" w:rsidRDefault="00F95EF3">
      <w:pPr>
        <w:pStyle w:val="BodyText"/>
      </w:pPr>
    </w:p>
    <w:p w:rsidR="00000000" w:rsidRDefault="00F95EF3">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64"/>
        <w:gridCol w:w="5193"/>
      </w:tblGrid>
      <w:tr w:rsidR="00000000">
        <w:tblPrEx>
          <w:tblCellMar>
            <w:top w:w="0" w:type="dxa"/>
            <w:bottom w:w="0" w:type="dxa"/>
          </w:tblCellMar>
        </w:tblPrEx>
        <w:trPr>
          <w:cantSplit/>
          <w:trHeight w:val="832"/>
        </w:trPr>
        <w:tc>
          <w:tcPr>
            <w:tcW w:w="7864" w:type="dxa"/>
            <w:tcBorders>
              <w:bottom w:val="single" w:sz="4" w:space="0" w:color="auto"/>
            </w:tcBorders>
            <w:tcMar>
              <w:top w:w="58" w:type="dxa"/>
              <w:left w:w="115" w:type="dxa"/>
              <w:bottom w:w="58" w:type="dxa"/>
              <w:right w:w="115" w:type="dxa"/>
            </w:tcMar>
          </w:tcPr>
          <w:p w:rsidR="00000000" w:rsidRDefault="00F95EF3">
            <w:pPr>
              <w:pStyle w:val="Heading1"/>
            </w:pPr>
            <w:r>
              <w:t>Overview &amp; Purpose</w:t>
            </w:r>
          </w:p>
          <w:p w:rsidR="00000000" w:rsidRDefault="00F95EF3">
            <w:pPr>
              <w:pStyle w:val="BodyText"/>
            </w:pPr>
          </w:p>
          <w:p w:rsidR="00000000" w:rsidRDefault="00DA74A4">
            <w:r>
              <w:t>Students will review and practice graphing functions and their transformations. This is a differentiated lesson plan used to meet the needs and abilities of all students. There are two groups in which students will work.</w:t>
            </w:r>
          </w:p>
        </w:tc>
        <w:tc>
          <w:tcPr>
            <w:tcW w:w="5193" w:type="dxa"/>
            <w:tcBorders>
              <w:bottom w:val="single" w:sz="4" w:space="0" w:color="auto"/>
            </w:tcBorders>
            <w:tcMar>
              <w:top w:w="58" w:type="dxa"/>
              <w:left w:w="115" w:type="dxa"/>
              <w:bottom w:w="58" w:type="dxa"/>
              <w:right w:w="115" w:type="dxa"/>
            </w:tcMar>
          </w:tcPr>
          <w:p w:rsidR="00000000" w:rsidRDefault="00F95EF3">
            <w:pPr>
              <w:pStyle w:val="Heading1"/>
            </w:pPr>
            <w:r>
              <w:t>Education Standards Addressed</w:t>
            </w:r>
          </w:p>
          <w:p w:rsidR="00000000" w:rsidRDefault="00F95EF3">
            <w:pPr>
              <w:pStyle w:val="BodyText"/>
            </w:pPr>
          </w:p>
          <w:p w:rsidR="00000000" w:rsidRDefault="00DA74A4">
            <w:r>
              <w:t>SOL M.A 1, 2, &amp;3</w:t>
            </w:r>
            <w:r w:rsidR="00F95EF3">
              <w:t>.</w:t>
            </w:r>
          </w:p>
        </w:tc>
      </w:tr>
    </w:tbl>
    <w:p w:rsidR="00000000" w:rsidRDefault="00F95EF3">
      <w:pPr>
        <w:pStyle w:val="BodyText"/>
      </w:pPr>
    </w:p>
    <w:p w:rsidR="00000000" w:rsidRPr="00CB3C16" w:rsidRDefault="00F95EF3">
      <w:pPr>
        <w:pStyle w:val="BodyText"/>
        <w:rPr>
          <w:rFonts w:asciiTheme="minorHAnsi" w:hAnsiTheme="minorHAnsi"/>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25"/>
        <w:gridCol w:w="3818"/>
        <w:gridCol w:w="3817"/>
        <w:gridCol w:w="2608"/>
      </w:tblGrid>
      <w:tr w:rsidR="00000000" w:rsidRPr="00CB3C16">
        <w:tblPrEx>
          <w:tblCellMar>
            <w:top w:w="0" w:type="dxa"/>
            <w:bottom w:w="0" w:type="dxa"/>
          </w:tblCellMar>
        </w:tblPrEx>
        <w:trPr>
          <w:cantSplit/>
          <w:trHeight w:val="242"/>
        </w:trPr>
        <w:tc>
          <w:tcPr>
            <w:tcW w:w="2825" w:type="dxa"/>
            <w:tcMar>
              <w:top w:w="58" w:type="dxa"/>
              <w:left w:w="115" w:type="dxa"/>
              <w:bottom w:w="58" w:type="dxa"/>
              <w:right w:w="115" w:type="dxa"/>
            </w:tcMar>
          </w:tcPr>
          <w:p w:rsidR="00000000" w:rsidRPr="00CB3C16" w:rsidRDefault="00F95EF3">
            <w:pPr>
              <w:rPr>
                <w:rFonts w:asciiTheme="minorHAnsi" w:hAnsiTheme="minorHAnsi"/>
                <w:b/>
                <w:bCs/>
                <w:sz w:val="16"/>
                <w:szCs w:val="16"/>
              </w:rPr>
            </w:pPr>
          </w:p>
        </w:tc>
        <w:tc>
          <w:tcPr>
            <w:tcW w:w="3818" w:type="dxa"/>
            <w:tcMar>
              <w:top w:w="58" w:type="dxa"/>
              <w:left w:w="115" w:type="dxa"/>
              <w:bottom w:w="58" w:type="dxa"/>
              <w:right w:w="115" w:type="dxa"/>
            </w:tcMar>
          </w:tcPr>
          <w:p w:rsidR="00000000" w:rsidRPr="00CB3C16" w:rsidRDefault="00DA74A4">
            <w:pPr>
              <w:pStyle w:val="Heading1"/>
              <w:jc w:val="center"/>
              <w:rPr>
                <w:rFonts w:asciiTheme="minorHAnsi" w:hAnsiTheme="minorHAnsi"/>
                <w:sz w:val="16"/>
                <w:szCs w:val="16"/>
              </w:rPr>
            </w:pPr>
            <w:r w:rsidRPr="00CB3C16">
              <w:rPr>
                <w:rFonts w:asciiTheme="minorHAnsi" w:hAnsiTheme="minorHAnsi"/>
                <w:sz w:val="16"/>
                <w:szCs w:val="16"/>
              </w:rPr>
              <w:t>Group One</w:t>
            </w:r>
          </w:p>
        </w:tc>
        <w:tc>
          <w:tcPr>
            <w:tcW w:w="3817" w:type="dxa"/>
            <w:tcMar>
              <w:top w:w="58" w:type="dxa"/>
              <w:left w:w="115" w:type="dxa"/>
              <w:bottom w:w="58" w:type="dxa"/>
              <w:right w:w="115" w:type="dxa"/>
            </w:tcMar>
          </w:tcPr>
          <w:p w:rsidR="00000000" w:rsidRPr="00CB3C16" w:rsidRDefault="00DA74A4">
            <w:pPr>
              <w:pStyle w:val="Heading1"/>
              <w:jc w:val="center"/>
              <w:rPr>
                <w:rFonts w:asciiTheme="minorHAnsi" w:hAnsiTheme="minorHAnsi"/>
                <w:sz w:val="16"/>
                <w:szCs w:val="16"/>
              </w:rPr>
            </w:pPr>
            <w:r w:rsidRPr="00CB3C16">
              <w:rPr>
                <w:rFonts w:asciiTheme="minorHAnsi" w:hAnsiTheme="minorHAnsi"/>
                <w:sz w:val="16"/>
                <w:szCs w:val="16"/>
              </w:rPr>
              <w:t>Group Two</w:t>
            </w:r>
          </w:p>
        </w:tc>
        <w:tc>
          <w:tcPr>
            <w:tcW w:w="2608" w:type="dxa"/>
            <w:tcMar>
              <w:top w:w="58" w:type="dxa"/>
              <w:left w:w="115" w:type="dxa"/>
              <w:bottom w:w="58" w:type="dxa"/>
              <w:right w:w="115" w:type="dxa"/>
            </w:tcMar>
          </w:tcPr>
          <w:p w:rsidR="00000000" w:rsidRPr="00CB3C16" w:rsidRDefault="00F95EF3">
            <w:pPr>
              <w:rPr>
                <w:rFonts w:asciiTheme="minorHAnsi" w:hAnsiTheme="minorHAnsi"/>
                <w:b/>
                <w:bCs/>
                <w:sz w:val="16"/>
                <w:szCs w:val="16"/>
              </w:rPr>
            </w:pPr>
          </w:p>
        </w:tc>
      </w:tr>
      <w:tr w:rsidR="00000000" w:rsidRPr="00CB3C16">
        <w:tblPrEx>
          <w:tblCellMar>
            <w:top w:w="0" w:type="dxa"/>
            <w:bottom w:w="0" w:type="dxa"/>
          </w:tblCellMar>
        </w:tblPrEx>
        <w:trPr>
          <w:cantSplit/>
          <w:trHeight w:val="1080"/>
        </w:trPr>
        <w:tc>
          <w:tcPr>
            <w:tcW w:w="2825" w:type="dxa"/>
            <w:tcMar>
              <w:top w:w="58" w:type="dxa"/>
              <w:left w:w="115" w:type="dxa"/>
              <w:bottom w:w="58" w:type="dxa"/>
              <w:right w:w="115" w:type="dxa"/>
            </w:tcMar>
          </w:tcPr>
          <w:p w:rsidR="00000000" w:rsidRPr="00CB3C16" w:rsidRDefault="00CB3C16">
            <w:pPr>
              <w:pStyle w:val="Heading1"/>
              <w:rPr>
                <w:rFonts w:asciiTheme="minorHAnsi" w:hAnsiTheme="minorHAnsi"/>
                <w:sz w:val="16"/>
                <w:szCs w:val="16"/>
              </w:rPr>
            </w:pPr>
            <w:r w:rsidRPr="00CB3C16">
              <w:rPr>
                <w:rFonts w:asciiTheme="minorHAnsi" w:hAnsiTheme="minorHAnsi"/>
                <w:sz w:val="16"/>
                <w:szCs w:val="16"/>
              </w:rPr>
              <w:t>O</w:t>
            </w:r>
            <w:r w:rsidR="00F95EF3" w:rsidRPr="00CB3C16">
              <w:rPr>
                <w:rFonts w:asciiTheme="minorHAnsi" w:hAnsiTheme="minorHAnsi"/>
                <w:sz w:val="16"/>
                <w:szCs w:val="16"/>
              </w:rPr>
              <w:t>bjectives</w:t>
            </w:r>
          </w:p>
          <w:p w:rsidR="00000000" w:rsidRPr="00CB3C16" w:rsidRDefault="00F95EF3">
            <w:pPr>
              <w:pStyle w:val="BodyText"/>
              <w:rPr>
                <w:rFonts w:asciiTheme="minorHAnsi" w:hAnsiTheme="minorHAnsi"/>
                <w:szCs w:val="16"/>
              </w:rPr>
            </w:pPr>
          </w:p>
        </w:tc>
        <w:tc>
          <w:tcPr>
            <w:tcW w:w="3818" w:type="dxa"/>
            <w:tcMar>
              <w:top w:w="58" w:type="dxa"/>
              <w:left w:w="115" w:type="dxa"/>
              <w:bottom w:w="58" w:type="dxa"/>
              <w:right w:w="115" w:type="dxa"/>
            </w:tcMar>
          </w:tcPr>
          <w:p w:rsidR="00000000" w:rsidRPr="00CB3C16" w:rsidRDefault="00DA74A4" w:rsidP="00DA74A4">
            <w:pPr>
              <w:pStyle w:val="ListParagraph"/>
              <w:numPr>
                <w:ilvl w:val="0"/>
                <w:numId w:val="4"/>
              </w:numPr>
              <w:rPr>
                <w:rFonts w:asciiTheme="minorHAnsi" w:hAnsiTheme="minorHAnsi"/>
                <w:sz w:val="16"/>
                <w:szCs w:val="16"/>
              </w:rPr>
            </w:pPr>
            <w:r w:rsidRPr="00CB3C16">
              <w:rPr>
                <w:rFonts w:asciiTheme="minorHAnsi" w:hAnsiTheme="minorHAnsi"/>
                <w:sz w:val="16"/>
                <w:szCs w:val="16"/>
              </w:rPr>
              <w:t>Write equations of functions.</w:t>
            </w:r>
          </w:p>
          <w:p w:rsidR="00DA74A4" w:rsidRPr="00CB3C16" w:rsidRDefault="00DA74A4" w:rsidP="00DA74A4">
            <w:pPr>
              <w:pStyle w:val="ListParagraph"/>
              <w:numPr>
                <w:ilvl w:val="0"/>
                <w:numId w:val="4"/>
              </w:numPr>
              <w:rPr>
                <w:rFonts w:asciiTheme="minorHAnsi" w:hAnsiTheme="minorHAnsi"/>
                <w:sz w:val="16"/>
                <w:szCs w:val="16"/>
              </w:rPr>
            </w:pPr>
            <w:r w:rsidRPr="00CB3C16">
              <w:rPr>
                <w:rFonts w:asciiTheme="minorHAnsi" w:hAnsiTheme="minorHAnsi"/>
                <w:sz w:val="16"/>
                <w:szCs w:val="16"/>
              </w:rPr>
              <w:t>Sketch graphs of functions.</w:t>
            </w:r>
          </w:p>
          <w:p w:rsidR="00DA74A4" w:rsidRPr="00CB3C16" w:rsidRDefault="00DA74A4" w:rsidP="00DA74A4">
            <w:pPr>
              <w:pStyle w:val="ListParagraph"/>
              <w:numPr>
                <w:ilvl w:val="0"/>
                <w:numId w:val="4"/>
              </w:numPr>
              <w:rPr>
                <w:rFonts w:asciiTheme="minorHAnsi" w:hAnsiTheme="minorHAnsi"/>
                <w:sz w:val="16"/>
                <w:szCs w:val="16"/>
              </w:rPr>
            </w:pPr>
            <w:r w:rsidRPr="00CB3C16">
              <w:rPr>
                <w:rFonts w:asciiTheme="minorHAnsi" w:hAnsiTheme="minorHAnsi"/>
                <w:sz w:val="16"/>
                <w:szCs w:val="16"/>
              </w:rPr>
              <w:t>Identify the domain of functions.</w:t>
            </w:r>
          </w:p>
          <w:p w:rsidR="00DA74A4" w:rsidRPr="00CB3C16" w:rsidRDefault="00DA74A4" w:rsidP="00DA74A4">
            <w:pPr>
              <w:pStyle w:val="ListParagraph"/>
              <w:numPr>
                <w:ilvl w:val="0"/>
                <w:numId w:val="4"/>
              </w:numPr>
              <w:rPr>
                <w:rFonts w:asciiTheme="minorHAnsi" w:hAnsiTheme="minorHAnsi"/>
                <w:sz w:val="16"/>
                <w:szCs w:val="16"/>
              </w:rPr>
            </w:pPr>
            <w:r w:rsidRPr="00CB3C16">
              <w:rPr>
                <w:rFonts w:asciiTheme="minorHAnsi" w:hAnsiTheme="minorHAnsi"/>
                <w:sz w:val="16"/>
                <w:szCs w:val="16"/>
              </w:rPr>
              <w:t>Identify zeros of functions.</w:t>
            </w:r>
          </w:p>
          <w:p w:rsidR="00DA74A4" w:rsidRPr="00CB3C16" w:rsidRDefault="00DA74A4" w:rsidP="00DA74A4">
            <w:pPr>
              <w:pStyle w:val="ListParagraph"/>
              <w:numPr>
                <w:ilvl w:val="0"/>
                <w:numId w:val="4"/>
              </w:numPr>
              <w:rPr>
                <w:rFonts w:asciiTheme="minorHAnsi" w:hAnsiTheme="minorHAnsi"/>
                <w:sz w:val="16"/>
                <w:szCs w:val="16"/>
              </w:rPr>
            </w:pPr>
            <w:r w:rsidRPr="00CB3C16">
              <w:rPr>
                <w:rFonts w:asciiTheme="minorHAnsi" w:hAnsiTheme="minorHAnsi"/>
                <w:sz w:val="16"/>
                <w:szCs w:val="16"/>
              </w:rPr>
              <w:t>Determine if a function is even, odd, or neither</w:t>
            </w:r>
          </w:p>
        </w:tc>
        <w:tc>
          <w:tcPr>
            <w:tcW w:w="3817" w:type="dxa"/>
            <w:tcMar>
              <w:top w:w="58" w:type="dxa"/>
              <w:left w:w="115" w:type="dxa"/>
              <w:bottom w:w="58" w:type="dxa"/>
              <w:right w:w="115" w:type="dxa"/>
            </w:tcMar>
          </w:tcPr>
          <w:p w:rsidR="00000000" w:rsidRPr="00CB3C16" w:rsidRDefault="00DA74A4" w:rsidP="00DA74A4">
            <w:pPr>
              <w:pStyle w:val="ListParagraph"/>
              <w:numPr>
                <w:ilvl w:val="0"/>
                <w:numId w:val="5"/>
              </w:numPr>
              <w:rPr>
                <w:rFonts w:asciiTheme="minorHAnsi" w:hAnsiTheme="minorHAnsi"/>
                <w:sz w:val="16"/>
                <w:szCs w:val="16"/>
              </w:rPr>
            </w:pPr>
            <w:r w:rsidRPr="00CB3C16">
              <w:rPr>
                <w:rFonts w:asciiTheme="minorHAnsi" w:hAnsiTheme="minorHAnsi"/>
                <w:sz w:val="16"/>
                <w:szCs w:val="16"/>
              </w:rPr>
              <w:t>Sketch the graphs of functions that model real life applications.</w:t>
            </w:r>
          </w:p>
          <w:p w:rsidR="00DA74A4" w:rsidRPr="00CB3C16" w:rsidRDefault="00DA74A4" w:rsidP="00DA74A4">
            <w:pPr>
              <w:pStyle w:val="ListParagraph"/>
              <w:numPr>
                <w:ilvl w:val="0"/>
                <w:numId w:val="5"/>
              </w:numPr>
              <w:rPr>
                <w:rFonts w:asciiTheme="minorHAnsi" w:hAnsiTheme="minorHAnsi"/>
                <w:sz w:val="16"/>
                <w:szCs w:val="16"/>
              </w:rPr>
            </w:pPr>
            <w:r w:rsidRPr="00CB3C16">
              <w:rPr>
                <w:rFonts w:asciiTheme="minorHAnsi" w:hAnsiTheme="minorHAnsi"/>
                <w:sz w:val="16"/>
                <w:szCs w:val="16"/>
              </w:rPr>
              <w:t>Identify the equation of functions that model real life applications.</w:t>
            </w:r>
          </w:p>
          <w:p w:rsidR="00DA74A4" w:rsidRPr="00CB3C16" w:rsidRDefault="00DA74A4" w:rsidP="00DA74A4">
            <w:pPr>
              <w:pStyle w:val="ListParagraph"/>
              <w:numPr>
                <w:ilvl w:val="0"/>
                <w:numId w:val="5"/>
              </w:numPr>
              <w:rPr>
                <w:rFonts w:asciiTheme="minorHAnsi" w:hAnsiTheme="minorHAnsi"/>
                <w:sz w:val="16"/>
                <w:szCs w:val="16"/>
              </w:rPr>
            </w:pPr>
            <w:r w:rsidRPr="00CB3C16">
              <w:rPr>
                <w:rFonts w:asciiTheme="minorHAnsi" w:hAnsiTheme="minorHAnsi"/>
                <w:sz w:val="16"/>
                <w:szCs w:val="16"/>
              </w:rPr>
              <w:t>Write the equations of transformed functions that model real life applications.</w:t>
            </w:r>
          </w:p>
          <w:p w:rsidR="00DA74A4" w:rsidRPr="00CB3C16" w:rsidRDefault="00DA74A4" w:rsidP="00DA74A4">
            <w:pPr>
              <w:pStyle w:val="ListParagraph"/>
              <w:numPr>
                <w:ilvl w:val="0"/>
                <w:numId w:val="5"/>
              </w:numPr>
              <w:rPr>
                <w:rFonts w:asciiTheme="minorHAnsi" w:hAnsiTheme="minorHAnsi"/>
                <w:sz w:val="16"/>
                <w:szCs w:val="16"/>
              </w:rPr>
            </w:pPr>
            <w:r w:rsidRPr="00CB3C16">
              <w:rPr>
                <w:rFonts w:asciiTheme="minorHAnsi" w:hAnsiTheme="minorHAnsi"/>
                <w:sz w:val="16"/>
                <w:szCs w:val="16"/>
              </w:rPr>
              <w:t>Use the graphing calculator to identify graphs of functions and their transformations</w:t>
            </w:r>
          </w:p>
        </w:tc>
        <w:tc>
          <w:tcPr>
            <w:tcW w:w="2608" w:type="dxa"/>
            <w:vMerge w:val="restart"/>
            <w:tcMar>
              <w:top w:w="58" w:type="dxa"/>
              <w:left w:w="115" w:type="dxa"/>
              <w:bottom w:w="58" w:type="dxa"/>
              <w:right w:w="115" w:type="dxa"/>
            </w:tcMar>
          </w:tcPr>
          <w:p w:rsidR="00000000" w:rsidRPr="00CB3C16" w:rsidRDefault="00F95EF3">
            <w:pPr>
              <w:pStyle w:val="Heading1"/>
              <w:rPr>
                <w:rFonts w:asciiTheme="minorHAnsi" w:hAnsiTheme="minorHAnsi"/>
                <w:sz w:val="16"/>
                <w:szCs w:val="16"/>
              </w:rPr>
            </w:pPr>
            <w:r w:rsidRPr="00CB3C16">
              <w:rPr>
                <w:rFonts w:asciiTheme="minorHAnsi" w:hAnsiTheme="minorHAnsi"/>
                <w:sz w:val="16"/>
                <w:szCs w:val="16"/>
              </w:rPr>
              <w:t>Materials Needed</w:t>
            </w:r>
          </w:p>
          <w:p w:rsidR="00000000" w:rsidRPr="00CB3C16" w:rsidRDefault="00F95EF3">
            <w:pPr>
              <w:numPr>
                <w:ilvl w:val="0"/>
                <w:numId w:val="3"/>
              </w:numPr>
              <w:rPr>
                <w:rFonts w:asciiTheme="minorHAnsi" w:hAnsiTheme="minorHAnsi"/>
                <w:sz w:val="16"/>
                <w:szCs w:val="16"/>
              </w:rPr>
            </w:pPr>
            <w:r w:rsidRPr="00CB3C16">
              <w:rPr>
                <w:rFonts w:asciiTheme="minorHAnsi" w:hAnsiTheme="minorHAnsi"/>
                <w:sz w:val="16"/>
                <w:szCs w:val="16"/>
              </w:rPr>
              <w:t>Paper</w:t>
            </w:r>
          </w:p>
          <w:p w:rsidR="00000000" w:rsidRPr="00CB3C16" w:rsidRDefault="00F95EF3">
            <w:pPr>
              <w:numPr>
                <w:ilvl w:val="0"/>
                <w:numId w:val="3"/>
              </w:numPr>
              <w:rPr>
                <w:rFonts w:asciiTheme="minorHAnsi" w:hAnsiTheme="minorHAnsi"/>
                <w:sz w:val="16"/>
                <w:szCs w:val="16"/>
              </w:rPr>
            </w:pPr>
            <w:r w:rsidRPr="00CB3C16">
              <w:rPr>
                <w:rFonts w:asciiTheme="minorHAnsi" w:hAnsiTheme="minorHAnsi"/>
                <w:sz w:val="16"/>
                <w:szCs w:val="16"/>
              </w:rPr>
              <w:t>Pencil</w:t>
            </w:r>
          </w:p>
          <w:p w:rsidR="00000000" w:rsidRPr="00CB3C16" w:rsidRDefault="00DA74A4">
            <w:pPr>
              <w:numPr>
                <w:ilvl w:val="0"/>
                <w:numId w:val="3"/>
              </w:numPr>
              <w:rPr>
                <w:rFonts w:asciiTheme="minorHAnsi" w:hAnsiTheme="minorHAnsi"/>
                <w:sz w:val="16"/>
                <w:szCs w:val="16"/>
              </w:rPr>
            </w:pPr>
            <w:r w:rsidRPr="00CB3C16">
              <w:rPr>
                <w:rFonts w:asciiTheme="minorHAnsi" w:hAnsiTheme="minorHAnsi"/>
                <w:sz w:val="16"/>
                <w:szCs w:val="16"/>
              </w:rPr>
              <w:t>Graph Paper</w:t>
            </w:r>
          </w:p>
          <w:p w:rsidR="00DA74A4" w:rsidRPr="00CB3C16" w:rsidRDefault="00DA74A4">
            <w:pPr>
              <w:numPr>
                <w:ilvl w:val="0"/>
                <w:numId w:val="3"/>
              </w:numPr>
              <w:rPr>
                <w:rFonts w:asciiTheme="minorHAnsi" w:hAnsiTheme="minorHAnsi"/>
                <w:sz w:val="16"/>
                <w:szCs w:val="16"/>
              </w:rPr>
            </w:pPr>
            <w:r w:rsidRPr="00CB3C16">
              <w:rPr>
                <w:rFonts w:asciiTheme="minorHAnsi" w:hAnsiTheme="minorHAnsi"/>
                <w:sz w:val="16"/>
                <w:szCs w:val="16"/>
              </w:rPr>
              <w:t>Ruler</w:t>
            </w:r>
          </w:p>
          <w:p w:rsidR="00DA74A4" w:rsidRPr="00CB3C16" w:rsidRDefault="00DA74A4">
            <w:pPr>
              <w:numPr>
                <w:ilvl w:val="0"/>
                <w:numId w:val="3"/>
              </w:numPr>
              <w:rPr>
                <w:rFonts w:asciiTheme="minorHAnsi" w:hAnsiTheme="minorHAnsi"/>
                <w:sz w:val="16"/>
                <w:szCs w:val="16"/>
              </w:rPr>
            </w:pPr>
            <w:r w:rsidRPr="00CB3C16">
              <w:rPr>
                <w:rFonts w:asciiTheme="minorHAnsi" w:hAnsiTheme="minorHAnsi"/>
                <w:sz w:val="16"/>
                <w:szCs w:val="16"/>
              </w:rPr>
              <w:t>Graphing Calculator</w:t>
            </w:r>
          </w:p>
          <w:p w:rsidR="004925D5" w:rsidRPr="00CB3C16" w:rsidRDefault="004925D5">
            <w:pPr>
              <w:numPr>
                <w:ilvl w:val="0"/>
                <w:numId w:val="3"/>
              </w:numPr>
              <w:rPr>
                <w:rFonts w:asciiTheme="minorHAnsi" w:hAnsiTheme="minorHAnsi"/>
                <w:sz w:val="16"/>
                <w:szCs w:val="16"/>
              </w:rPr>
            </w:pPr>
            <w:r w:rsidRPr="00CB3C16">
              <w:rPr>
                <w:rFonts w:asciiTheme="minorHAnsi" w:hAnsiTheme="minorHAnsi"/>
                <w:sz w:val="16"/>
                <w:szCs w:val="16"/>
              </w:rPr>
              <w:t>Worksheet</w:t>
            </w:r>
          </w:p>
        </w:tc>
      </w:tr>
      <w:tr w:rsidR="004925D5" w:rsidRPr="00CB3C16">
        <w:tblPrEx>
          <w:tblCellMar>
            <w:top w:w="0" w:type="dxa"/>
            <w:bottom w:w="0" w:type="dxa"/>
          </w:tblCellMar>
        </w:tblPrEx>
        <w:trPr>
          <w:cantSplit/>
          <w:trHeight w:val="1080"/>
        </w:trPr>
        <w:tc>
          <w:tcPr>
            <w:tcW w:w="2825" w:type="dxa"/>
            <w:tcMar>
              <w:top w:w="58" w:type="dxa"/>
              <w:left w:w="115" w:type="dxa"/>
              <w:bottom w:w="58" w:type="dxa"/>
              <w:right w:w="115" w:type="dxa"/>
            </w:tcMar>
          </w:tcPr>
          <w:p w:rsidR="004925D5" w:rsidRPr="00CB3C16" w:rsidRDefault="004925D5">
            <w:pPr>
              <w:pStyle w:val="Heading1"/>
              <w:rPr>
                <w:rFonts w:asciiTheme="minorHAnsi" w:hAnsiTheme="minorHAnsi"/>
                <w:sz w:val="16"/>
                <w:szCs w:val="16"/>
              </w:rPr>
            </w:pPr>
            <w:r w:rsidRPr="00CB3C16">
              <w:rPr>
                <w:rFonts w:asciiTheme="minorHAnsi" w:hAnsiTheme="minorHAnsi"/>
                <w:sz w:val="16"/>
                <w:szCs w:val="16"/>
              </w:rPr>
              <w:t>Introduction</w:t>
            </w:r>
          </w:p>
          <w:p w:rsidR="004925D5" w:rsidRPr="00CB3C16" w:rsidRDefault="004925D5">
            <w:pPr>
              <w:pStyle w:val="BodyText"/>
              <w:rPr>
                <w:rFonts w:asciiTheme="minorHAnsi" w:hAnsiTheme="minorHAnsi"/>
                <w:szCs w:val="16"/>
              </w:rPr>
            </w:pPr>
          </w:p>
          <w:p w:rsidR="004925D5" w:rsidRPr="00CB3C16" w:rsidRDefault="004925D5">
            <w:pPr>
              <w:rPr>
                <w:rFonts w:asciiTheme="minorHAnsi" w:hAnsiTheme="minorHAnsi"/>
                <w:sz w:val="16"/>
                <w:szCs w:val="16"/>
              </w:rPr>
            </w:pPr>
          </w:p>
        </w:tc>
        <w:tc>
          <w:tcPr>
            <w:tcW w:w="3818" w:type="dxa"/>
            <w:tcMar>
              <w:top w:w="58" w:type="dxa"/>
              <w:left w:w="115" w:type="dxa"/>
              <w:bottom w:w="58" w:type="dxa"/>
              <w:right w:w="115" w:type="dxa"/>
            </w:tcMar>
          </w:tcPr>
          <w:p w:rsidR="004925D5" w:rsidRPr="00CB3C16" w:rsidRDefault="004925D5">
            <w:pPr>
              <w:rPr>
                <w:rFonts w:asciiTheme="minorHAnsi" w:hAnsiTheme="minorHAnsi"/>
                <w:sz w:val="16"/>
                <w:szCs w:val="16"/>
              </w:rPr>
            </w:pPr>
            <w:r w:rsidRPr="00CB3C16">
              <w:rPr>
                <w:rFonts w:asciiTheme="minorHAnsi" w:hAnsiTheme="minorHAnsi"/>
                <w:sz w:val="16"/>
                <w:szCs w:val="16"/>
              </w:rPr>
              <w:t>Class discussion of functions and their graphs. “What do we already know”? (Graphic organizer)</w:t>
            </w:r>
          </w:p>
        </w:tc>
        <w:tc>
          <w:tcPr>
            <w:tcW w:w="3817" w:type="dxa"/>
            <w:tcMar>
              <w:top w:w="58" w:type="dxa"/>
              <w:left w:w="115" w:type="dxa"/>
              <w:bottom w:w="58" w:type="dxa"/>
              <w:right w:w="115" w:type="dxa"/>
            </w:tcMar>
          </w:tcPr>
          <w:p w:rsidR="004925D5" w:rsidRPr="00CB3C16" w:rsidRDefault="004925D5" w:rsidP="007A5693">
            <w:pPr>
              <w:rPr>
                <w:rFonts w:asciiTheme="minorHAnsi" w:hAnsiTheme="minorHAnsi"/>
                <w:sz w:val="16"/>
                <w:szCs w:val="16"/>
              </w:rPr>
            </w:pPr>
            <w:r w:rsidRPr="00CB3C16">
              <w:rPr>
                <w:rFonts w:asciiTheme="minorHAnsi" w:hAnsiTheme="minorHAnsi"/>
                <w:sz w:val="16"/>
                <w:szCs w:val="16"/>
              </w:rPr>
              <w:t>Class discussion of functions and their graphs. “What do we already know”? (Graphic organizer)</w:t>
            </w:r>
          </w:p>
        </w:tc>
        <w:tc>
          <w:tcPr>
            <w:tcW w:w="2608" w:type="dxa"/>
            <w:vMerge/>
            <w:tcMar>
              <w:top w:w="58" w:type="dxa"/>
              <w:left w:w="115" w:type="dxa"/>
              <w:bottom w:w="58" w:type="dxa"/>
              <w:right w:w="115" w:type="dxa"/>
            </w:tcMar>
          </w:tcPr>
          <w:p w:rsidR="004925D5" w:rsidRPr="00CB3C16" w:rsidRDefault="004925D5">
            <w:pPr>
              <w:rPr>
                <w:rFonts w:asciiTheme="minorHAnsi" w:hAnsiTheme="minorHAnsi"/>
                <w:sz w:val="16"/>
                <w:szCs w:val="16"/>
              </w:rPr>
            </w:pPr>
          </w:p>
        </w:tc>
      </w:tr>
      <w:tr w:rsidR="004925D5" w:rsidRPr="00CB3C16">
        <w:tblPrEx>
          <w:tblCellMar>
            <w:top w:w="0" w:type="dxa"/>
            <w:bottom w:w="0" w:type="dxa"/>
          </w:tblCellMar>
        </w:tblPrEx>
        <w:trPr>
          <w:cantSplit/>
          <w:trHeight w:val="1080"/>
        </w:trPr>
        <w:tc>
          <w:tcPr>
            <w:tcW w:w="2825" w:type="dxa"/>
            <w:tcMar>
              <w:top w:w="58" w:type="dxa"/>
              <w:left w:w="115" w:type="dxa"/>
              <w:bottom w:w="58" w:type="dxa"/>
              <w:right w:w="115" w:type="dxa"/>
            </w:tcMar>
          </w:tcPr>
          <w:p w:rsidR="004925D5" w:rsidRPr="00CB3C16" w:rsidRDefault="004925D5">
            <w:pPr>
              <w:pStyle w:val="Heading1"/>
              <w:rPr>
                <w:rFonts w:asciiTheme="minorHAnsi" w:hAnsiTheme="minorHAnsi"/>
                <w:sz w:val="16"/>
                <w:szCs w:val="16"/>
              </w:rPr>
            </w:pPr>
            <w:r w:rsidRPr="00CB3C16">
              <w:rPr>
                <w:rFonts w:asciiTheme="minorHAnsi" w:hAnsiTheme="minorHAnsi"/>
                <w:sz w:val="16"/>
                <w:szCs w:val="16"/>
              </w:rPr>
              <w:t>Modeling</w:t>
            </w:r>
          </w:p>
          <w:p w:rsidR="004925D5" w:rsidRPr="00CB3C16" w:rsidRDefault="004925D5">
            <w:pPr>
              <w:pStyle w:val="BodyText"/>
              <w:rPr>
                <w:rFonts w:asciiTheme="minorHAnsi" w:hAnsiTheme="minorHAnsi"/>
                <w:szCs w:val="16"/>
              </w:rPr>
            </w:pPr>
          </w:p>
          <w:p w:rsidR="004925D5" w:rsidRPr="00CB3C16" w:rsidRDefault="004925D5">
            <w:pPr>
              <w:rPr>
                <w:rFonts w:asciiTheme="minorHAnsi" w:hAnsiTheme="minorHAnsi"/>
                <w:sz w:val="16"/>
                <w:szCs w:val="16"/>
              </w:rPr>
            </w:pPr>
          </w:p>
        </w:tc>
        <w:tc>
          <w:tcPr>
            <w:tcW w:w="3818" w:type="dxa"/>
            <w:tcMar>
              <w:top w:w="58" w:type="dxa"/>
              <w:left w:w="115" w:type="dxa"/>
              <w:bottom w:w="58" w:type="dxa"/>
              <w:right w:w="115" w:type="dxa"/>
            </w:tcMar>
          </w:tcPr>
          <w:p w:rsidR="004925D5" w:rsidRPr="00CB3C16" w:rsidRDefault="004925D5" w:rsidP="004925D5">
            <w:pPr>
              <w:rPr>
                <w:rFonts w:asciiTheme="minorHAnsi" w:hAnsiTheme="minorHAnsi"/>
                <w:sz w:val="16"/>
                <w:szCs w:val="16"/>
              </w:rPr>
            </w:pPr>
            <w:r w:rsidRPr="00CB3C16">
              <w:rPr>
                <w:rFonts w:asciiTheme="minorHAnsi" w:hAnsiTheme="minorHAnsi"/>
                <w:sz w:val="16"/>
                <w:szCs w:val="16"/>
              </w:rPr>
              <w:t>Based on student needs, the teacher will model example problems on the board which highlight skills designated for practice.</w:t>
            </w:r>
          </w:p>
        </w:tc>
        <w:tc>
          <w:tcPr>
            <w:tcW w:w="3817" w:type="dxa"/>
            <w:tcMar>
              <w:top w:w="58" w:type="dxa"/>
              <w:left w:w="115" w:type="dxa"/>
              <w:bottom w:w="58" w:type="dxa"/>
              <w:right w:w="115" w:type="dxa"/>
            </w:tcMar>
          </w:tcPr>
          <w:p w:rsidR="004925D5" w:rsidRPr="00CB3C16" w:rsidRDefault="009D4315">
            <w:pPr>
              <w:rPr>
                <w:rFonts w:asciiTheme="minorHAnsi" w:hAnsiTheme="minorHAnsi"/>
                <w:sz w:val="16"/>
                <w:szCs w:val="16"/>
              </w:rPr>
            </w:pPr>
            <w:r w:rsidRPr="00CB3C16">
              <w:rPr>
                <w:rFonts w:asciiTheme="minorHAnsi" w:hAnsiTheme="minorHAnsi"/>
                <w:sz w:val="16"/>
                <w:szCs w:val="16"/>
              </w:rPr>
              <w:t xml:space="preserve">Teacher will </w:t>
            </w:r>
            <w:r w:rsidR="000D1FCA" w:rsidRPr="00CB3C16">
              <w:rPr>
                <w:rFonts w:asciiTheme="minorHAnsi" w:hAnsiTheme="minorHAnsi"/>
                <w:sz w:val="16"/>
                <w:szCs w:val="16"/>
              </w:rPr>
              <w:t>determine a scenario based on Finance and demonstrate to students how to identify the equation and transformations. Then the equation will be graphed on the Graphing calculator. Sketch will be drawn based on the graph produced by calculator.</w:t>
            </w:r>
          </w:p>
        </w:tc>
        <w:tc>
          <w:tcPr>
            <w:tcW w:w="2608" w:type="dxa"/>
            <w:vMerge w:val="restart"/>
            <w:tcMar>
              <w:top w:w="58" w:type="dxa"/>
              <w:left w:w="115" w:type="dxa"/>
              <w:bottom w:w="58" w:type="dxa"/>
              <w:right w:w="115" w:type="dxa"/>
            </w:tcMar>
          </w:tcPr>
          <w:p w:rsidR="004925D5" w:rsidRPr="00CB3C16" w:rsidRDefault="004925D5">
            <w:pPr>
              <w:pStyle w:val="Heading1"/>
              <w:rPr>
                <w:rFonts w:asciiTheme="minorHAnsi" w:hAnsiTheme="minorHAnsi"/>
                <w:sz w:val="16"/>
                <w:szCs w:val="16"/>
              </w:rPr>
            </w:pPr>
            <w:r w:rsidRPr="00CB3C16">
              <w:rPr>
                <w:rFonts w:asciiTheme="minorHAnsi" w:hAnsiTheme="minorHAnsi"/>
                <w:sz w:val="16"/>
                <w:szCs w:val="16"/>
              </w:rPr>
              <w:t>Other Resources</w:t>
            </w:r>
          </w:p>
          <w:p w:rsidR="004925D5" w:rsidRPr="00CB3C16" w:rsidRDefault="004925D5">
            <w:pPr>
              <w:pStyle w:val="BodyText"/>
              <w:rPr>
                <w:rFonts w:asciiTheme="minorHAnsi" w:hAnsiTheme="minorHAnsi"/>
                <w:szCs w:val="16"/>
              </w:rPr>
            </w:pPr>
            <w:proofErr w:type="spellStart"/>
            <w:r w:rsidRPr="00CB3C16">
              <w:rPr>
                <w:rFonts w:asciiTheme="minorHAnsi" w:hAnsiTheme="minorHAnsi"/>
                <w:szCs w:val="16"/>
              </w:rPr>
              <w:t>Precalculus</w:t>
            </w:r>
            <w:proofErr w:type="spellEnd"/>
            <w:r w:rsidRPr="00CB3C16">
              <w:rPr>
                <w:rFonts w:asciiTheme="minorHAnsi" w:hAnsiTheme="minorHAnsi"/>
                <w:szCs w:val="16"/>
              </w:rPr>
              <w:t xml:space="preserve"> Fifth Edition,  Larson &amp; Hostetler</w:t>
            </w:r>
          </w:p>
          <w:p w:rsidR="004925D5" w:rsidRPr="00CB3C16" w:rsidRDefault="004925D5">
            <w:pPr>
              <w:rPr>
                <w:rFonts w:asciiTheme="minorHAnsi" w:hAnsiTheme="minorHAnsi"/>
                <w:sz w:val="16"/>
                <w:szCs w:val="16"/>
              </w:rPr>
            </w:pPr>
          </w:p>
        </w:tc>
      </w:tr>
      <w:tr w:rsidR="004925D5" w:rsidRPr="00CB3C16">
        <w:tblPrEx>
          <w:tblCellMar>
            <w:top w:w="0" w:type="dxa"/>
            <w:bottom w:w="0" w:type="dxa"/>
          </w:tblCellMar>
        </w:tblPrEx>
        <w:trPr>
          <w:cantSplit/>
          <w:trHeight w:val="1080"/>
        </w:trPr>
        <w:tc>
          <w:tcPr>
            <w:tcW w:w="2825" w:type="dxa"/>
            <w:tcMar>
              <w:top w:w="58" w:type="dxa"/>
              <w:left w:w="115" w:type="dxa"/>
              <w:bottom w:w="58" w:type="dxa"/>
              <w:right w:w="115" w:type="dxa"/>
            </w:tcMar>
          </w:tcPr>
          <w:p w:rsidR="004925D5" w:rsidRPr="00CB3C16" w:rsidRDefault="004925D5">
            <w:pPr>
              <w:pStyle w:val="Heading1"/>
              <w:rPr>
                <w:rFonts w:asciiTheme="minorHAnsi" w:hAnsiTheme="minorHAnsi"/>
                <w:sz w:val="16"/>
                <w:szCs w:val="16"/>
              </w:rPr>
            </w:pPr>
            <w:r w:rsidRPr="00CB3C16">
              <w:rPr>
                <w:rFonts w:asciiTheme="minorHAnsi" w:hAnsiTheme="minorHAnsi"/>
                <w:sz w:val="16"/>
                <w:szCs w:val="16"/>
              </w:rPr>
              <w:t>Methods</w:t>
            </w:r>
          </w:p>
          <w:p w:rsidR="004925D5" w:rsidRPr="00CB3C16" w:rsidRDefault="004925D5">
            <w:pPr>
              <w:rPr>
                <w:rFonts w:asciiTheme="minorHAnsi" w:hAnsiTheme="minorHAnsi"/>
                <w:sz w:val="16"/>
                <w:szCs w:val="16"/>
              </w:rPr>
            </w:pPr>
          </w:p>
          <w:p w:rsidR="004925D5" w:rsidRPr="00CB3C16" w:rsidRDefault="004925D5">
            <w:pPr>
              <w:rPr>
                <w:rFonts w:asciiTheme="minorHAnsi" w:hAnsiTheme="minorHAnsi"/>
                <w:sz w:val="16"/>
                <w:szCs w:val="16"/>
              </w:rPr>
            </w:pPr>
          </w:p>
        </w:tc>
        <w:tc>
          <w:tcPr>
            <w:tcW w:w="3818" w:type="dxa"/>
            <w:tcMar>
              <w:top w:w="58" w:type="dxa"/>
              <w:left w:w="115" w:type="dxa"/>
              <w:bottom w:w="58" w:type="dxa"/>
              <w:right w:w="115" w:type="dxa"/>
            </w:tcMar>
          </w:tcPr>
          <w:p w:rsidR="004925D5" w:rsidRPr="00CB3C16" w:rsidRDefault="004925D5">
            <w:pPr>
              <w:rPr>
                <w:rFonts w:asciiTheme="minorHAnsi" w:hAnsiTheme="minorHAnsi"/>
                <w:sz w:val="16"/>
                <w:szCs w:val="16"/>
              </w:rPr>
            </w:pPr>
            <w:r w:rsidRPr="00CB3C16">
              <w:rPr>
                <w:rFonts w:asciiTheme="minorHAnsi" w:hAnsiTheme="minorHAnsi"/>
                <w:sz w:val="16"/>
                <w:szCs w:val="16"/>
              </w:rPr>
              <w:t>Students will practice problems which they need reinforcement on. After each problem/set of problems, the teacher will come by and check their work. If answers are correct, student moves on. If answers are incorrect, student receives one on one tutorial.</w:t>
            </w:r>
          </w:p>
        </w:tc>
        <w:tc>
          <w:tcPr>
            <w:tcW w:w="3817" w:type="dxa"/>
            <w:tcMar>
              <w:top w:w="58" w:type="dxa"/>
              <w:left w:w="115" w:type="dxa"/>
              <w:bottom w:w="58" w:type="dxa"/>
              <w:right w:w="115" w:type="dxa"/>
            </w:tcMar>
          </w:tcPr>
          <w:p w:rsidR="004925D5" w:rsidRPr="00CB3C16" w:rsidRDefault="000D1FCA">
            <w:pPr>
              <w:rPr>
                <w:rFonts w:asciiTheme="minorHAnsi" w:hAnsiTheme="minorHAnsi"/>
                <w:sz w:val="16"/>
                <w:szCs w:val="16"/>
              </w:rPr>
            </w:pPr>
            <w:r w:rsidRPr="00CB3C16">
              <w:rPr>
                <w:rFonts w:asciiTheme="minorHAnsi" w:hAnsiTheme="minorHAnsi"/>
                <w:sz w:val="16"/>
                <w:szCs w:val="16"/>
              </w:rPr>
              <w:t>Students will practice modeling problems similar in nature to the Finance problem, however the topic will vary. Students will analyze graphs of functions through use of technology, sketching,  and algebraic techniques</w:t>
            </w:r>
          </w:p>
        </w:tc>
        <w:tc>
          <w:tcPr>
            <w:tcW w:w="2608" w:type="dxa"/>
            <w:vMerge/>
            <w:tcMar>
              <w:top w:w="58" w:type="dxa"/>
              <w:left w:w="115" w:type="dxa"/>
              <w:bottom w:w="58" w:type="dxa"/>
              <w:right w:w="115" w:type="dxa"/>
            </w:tcMar>
          </w:tcPr>
          <w:p w:rsidR="004925D5" w:rsidRPr="00CB3C16" w:rsidRDefault="004925D5">
            <w:pPr>
              <w:rPr>
                <w:rFonts w:asciiTheme="minorHAnsi" w:hAnsiTheme="minorHAnsi"/>
                <w:sz w:val="16"/>
                <w:szCs w:val="16"/>
              </w:rPr>
            </w:pPr>
          </w:p>
        </w:tc>
      </w:tr>
      <w:tr w:rsidR="004925D5" w:rsidRPr="00CB3C16">
        <w:tblPrEx>
          <w:tblCellMar>
            <w:top w:w="0" w:type="dxa"/>
            <w:bottom w:w="0" w:type="dxa"/>
          </w:tblCellMar>
        </w:tblPrEx>
        <w:trPr>
          <w:cantSplit/>
          <w:trHeight w:val="1080"/>
        </w:trPr>
        <w:tc>
          <w:tcPr>
            <w:tcW w:w="2825" w:type="dxa"/>
            <w:tcMar>
              <w:top w:w="58" w:type="dxa"/>
              <w:left w:w="115" w:type="dxa"/>
              <w:bottom w:w="58" w:type="dxa"/>
              <w:right w:w="115" w:type="dxa"/>
            </w:tcMar>
          </w:tcPr>
          <w:p w:rsidR="004925D5" w:rsidRPr="00CB3C16" w:rsidRDefault="00794C5F">
            <w:pPr>
              <w:pStyle w:val="Heading1"/>
              <w:rPr>
                <w:rFonts w:asciiTheme="minorHAnsi" w:hAnsiTheme="minorHAnsi"/>
                <w:sz w:val="16"/>
                <w:szCs w:val="16"/>
              </w:rPr>
            </w:pPr>
            <w:r w:rsidRPr="00CB3C16">
              <w:rPr>
                <w:rFonts w:asciiTheme="minorHAnsi" w:hAnsiTheme="minorHAnsi"/>
                <w:sz w:val="16"/>
                <w:szCs w:val="16"/>
              </w:rPr>
              <w:t>Closing</w:t>
            </w:r>
          </w:p>
          <w:p w:rsidR="004925D5" w:rsidRPr="00CB3C16" w:rsidRDefault="004925D5">
            <w:pPr>
              <w:pStyle w:val="BodyText"/>
              <w:rPr>
                <w:rFonts w:asciiTheme="minorHAnsi" w:hAnsiTheme="minorHAnsi"/>
                <w:szCs w:val="16"/>
              </w:rPr>
            </w:pPr>
          </w:p>
        </w:tc>
        <w:tc>
          <w:tcPr>
            <w:tcW w:w="3818" w:type="dxa"/>
            <w:tcMar>
              <w:top w:w="58" w:type="dxa"/>
              <w:left w:w="115" w:type="dxa"/>
              <w:bottom w:w="58" w:type="dxa"/>
              <w:right w:w="115" w:type="dxa"/>
            </w:tcMar>
          </w:tcPr>
          <w:p w:rsidR="004925D5" w:rsidRPr="00CB3C16" w:rsidRDefault="000D1FCA">
            <w:pPr>
              <w:rPr>
                <w:rFonts w:asciiTheme="minorHAnsi" w:hAnsiTheme="minorHAnsi"/>
                <w:sz w:val="16"/>
                <w:szCs w:val="16"/>
              </w:rPr>
            </w:pPr>
            <w:r w:rsidRPr="00CB3C16">
              <w:rPr>
                <w:rFonts w:asciiTheme="minorHAnsi" w:hAnsiTheme="minorHAnsi"/>
                <w:sz w:val="16"/>
                <w:szCs w:val="16"/>
              </w:rPr>
              <w:t>Q &amp; A session Students will voice openly their reliefs and concerns regarding their work today.</w:t>
            </w:r>
          </w:p>
        </w:tc>
        <w:tc>
          <w:tcPr>
            <w:tcW w:w="3817" w:type="dxa"/>
            <w:tcMar>
              <w:top w:w="58" w:type="dxa"/>
              <w:left w:w="115" w:type="dxa"/>
              <w:bottom w:w="58" w:type="dxa"/>
              <w:right w:w="115" w:type="dxa"/>
            </w:tcMar>
          </w:tcPr>
          <w:p w:rsidR="004925D5" w:rsidRPr="00CB3C16" w:rsidRDefault="000D1FCA">
            <w:pPr>
              <w:rPr>
                <w:rFonts w:asciiTheme="minorHAnsi" w:hAnsiTheme="minorHAnsi"/>
                <w:sz w:val="16"/>
                <w:szCs w:val="16"/>
              </w:rPr>
            </w:pPr>
            <w:r w:rsidRPr="00CB3C16">
              <w:rPr>
                <w:rFonts w:asciiTheme="minorHAnsi" w:hAnsiTheme="minorHAnsi"/>
                <w:sz w:val="16"/>
                <w:szCs w:val="16"/>
              </w:rPr>
              <w:t>Students will describe and justify the method of graphing that they prefer to use.</w:t>
            </w:r>
          </w:p>
        </w:tc>
        <w:tc>
          <w:tcPr>
            <w:tcW w:w="2608" w:type="dxa"/>
            <w:tcMar>
              <w:top w:w="58" w:type="dxa"/>
              <w:left w:w="115" w:type="dxa"/>
              <w:bottom w:w="58" w:type="dxa"/>
              <w:right w:w="115" w:type="dxa"/>
            </w:tcMar>
          </w:tcPr>
          <w:p w:rsidR="004925D5" w:rsidRPr="00CB3C16" w:rsidRDefault="004925D5">
            <w:pPr>
              <w:pStyle w:val="Heading1"/>
              <w:rPr>
                <w:rFonts w:asciiTheme="minorHAnsi" w:hAnsiTheme="minorHAnsi"/>
                <w:sz w:val="16"/>
                <w:szCs w:val="16"/>
              </w:rPr>
            </w:pPr>
            <w:r w:rsidRPr="00CB3C16">
              <w:rPr>
                <w:rFonts w:asciiTheme="minorHAnsi" w:hAnsiTheme="minorHAnsi"/>
                <w:sz w:val="16"/>
                <w:szCs w:val="16"/>
              </w:rPr>
              <w:t>Additional Notes</w:t>
            </w:r>
          </w:p>
          <w:p w:rsidR="00776D39" w:rsidRPr="00776D39" w:rsidRDefault="00776D39">
            <w:pPr>
              <w:rPr>
                <w:rFonts w:asciiTheme="minorHAnsi" w:hAnsiTheme="minorHAnsi"/>
                <w:color w:val="FF0000"/>
                <w:sz w:val="16"/>
                <w:szCs w:val="16"/>
              </w:rPr>
            </w:pPr>
            <w:r w:rsidRPr="00776D39">
              <w:rPr>
                <w:rFonts w:asciiTheme="minorHAnsi" w:hAnsiTheme="minorHAnsi"/>
                <w:color w:val="FF0000"/>
                <w:sz w:val="16"/>
                <w:szCs w:val="16"/>
              </w:rPr>
              <w:t>Previous Chapter Test:</w:t>
            </w:r>
          </w:p>
          <w:p w:rsidR="006750B8" w:rsidRPr="00776D39" w:rsidRDefault="006750B8">
            <w:pPr>
              <w:rPr>
                <w:rFonts w:asciiTheme="minorHAnsi" w:hAnsiTheme="minorHAnsi"/>
                <w:color w:val="FF0000"/>
                <w:sz w:val="16"/>
                <w:szCs w:val="16"/>
              </w:rPr>
            </w:pPr>
            <w:r w:rsidRPr="00776D39">
              <w:rPr>
                <w:rFonts w:asciiTheme="minorHAnsi" w:hAnsiTheme="minorHAnsi"/>
                <w:color w:val="FF0000"/>
                <w:sz w:val="16"/>
                <w:szCs w:val="16"/>
              </w:rPr>
              <w:t>Group 1 Test Scores C,D,F</w:t>
            </w:r>
          </w:p>
          <w:p w:rsidR="006750B8" w:rsidRPr="00CB3C16" w:rsidRDefault="006750B8">
            <w:pPr>
              <w:rPr>
                <w:rFonts w:asciiTheme="minorHAnsi" w:hAnsiTheme="minorHAnsi"/>
                <w:sz w:val="16"/>
                <w:szCs w:val="16"/>
              </w:rPr>
            </w:pPr>
            <w:r w:rsidRPr="00776D39">
              <w:rPr>
                <w:rFonts w:asciiTheme="minorHAnsi" w:hAnsiTheme="minorHAnsi"/>
                <w:color w:val="FF0000"/>
                <w:sz w:val="16"/>
                <w:szCs w:val="16"/>
              </w:rPr>
              <w:t>Group 2 Test Scores A,B</w:t>
            </w:r>
          </w:p>
        </w:tc>
      </w:tr>
    </w:tbl>
    <w:p w:rsidR="00EC6BDD" w:rsidRPr="00CB3C16" w:rsidRDefault="00EC6BDD">
      <w:pPr>
        <w:rPr>
          <w:rFonts w:asciiTheme="minorHAnsi" w:hAnsiTheme="minorHAnsi"/>
          <w:sz w:val="16"/>
          <w:szCs w:val="16"/>
        </w:rPr>
      </w:pPr>
    </w:p>
    <w:sectPr w:rsidR="00EC6BDD" w:rsidRPr="00CB3C16">
      <w:pgSz w:w="15840" w:h="12240" w:orient="landscape" w:code="1"/>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7958"/>
    <w:multiLevelType w:val="hybridMultilevel"/>
    <w:tmpl w:val="5B22B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EC66B6"/>
    <w:multiLevelType w:val="hybridMultilevel"/>
    <w:tmpl w:val="E15C1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6A25D4"/>
    <w:multiLevelType w:val="hybridMultilevel"/>
    <w:tmpl w:val="0450F188"/>
    <w:lvl w:ilvl="0" w:tplc="34B2EB2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B3027AF"/>
    <w:multiLevelType w:val="hybridMultilevel"/>
    <w:tmpl w:val="4524CD46"/>
    <w:lvl w:ilvl="0" w:tplc="34B2EB2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981615D"/>
    <w:multiLevelType w:val="hybridMultilevel"/>
    <w:tmpl w:val="F9FE124E"/>
    <w:lvl w:ilvl="0" w:tplc="34B2EB20">
      <w:start w:val="11"/>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noPunctuationKerning/>
  <w:characterSpacingControl w:val="doNotCompress"/>
  <w:compat/>
  <w:rsids>
    <w:rsidRoot w:val="00EC6BDD"/>
    <w:rsid w:val="000D1FCA"/>
    <w:rsid w:val="004925D5"/>
    <w:rsid w:val="006750B8"/>
    <w:rsid w:val="00776D39"/>
    <w:rsid w:val="00794C5F"/>
    <w:rsid w:val="009D4315"/>
    <w:rsid w:val="00CB3C16"/>
    <w:rsid w:val="00DA74A4"/>
    <w:rsid w:val="00EC6BDD"/>
    <w:rsid w:val="00F95E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Cs w:val="24"/>
    </w:rPr>
  </w:style>
  <w:style w:type="paragraph" w:styleId="Heading1">
    <w:name w:val="heading 1"/>
    <w:basedOn w:val="Normal"/>
    <w:next w:val="BodyText"/>
    <w:qFormat/>
    <w:pPr>
      <w:keepNext/>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0"/>
    </w:rPr>
  </w:style>
  <w:style w:type="paragraph" w:styleId="BodyText">
    <w:name w:val="Body Text"/>
    <w:basedOn w:val="Normal"/>
    <w:semiHidden/>
    <w:rPr>
      <w:sz w:val="16"/>
    </w:rPr>
  </w:style>
  <w:style w:type="paragraph" w:styleId="ListParagraph">
    <w:name w:val="List Paragraph"/>
    <w:basedOn w:val="Normal"/>
    <w:uiPriority w:val="34"/>
    <w:qFormat/>
    <w:rsid w:val="00DA74A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hley\Application%20Data\Microsoft\Templates\Lesson%20plan%20tab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Lesson plan table</Template>
  <TotalTime>47</TotalTime>
  <Pages>1</Pages>
  <Words>371</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cp:revision>
  <cp:lastPrinted>2012-09-05T16:55:00Z</cp:lastPrinted>
  <dcterms:created xsi:type="dcterms:W3CDTF">2012-09-05T16:41:00Z</dcterms:created>
  <dcterms:modified xsi:type="dcterms:W3CDTF">2012-09-05T17:21:00Z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TC010184001033</vt:lpwstr>
  </property>
</Properties>
</file>